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Conformance Test Record</w:t>
      </w:r>
    </w:p>
    <w:p>
      <w:pPr>
        <w:spacing w:after="160"/>
      </w:pPr>
      <w:r>
        <w:rPr>
          <w:i/>
          <w:color w:val="5F6875"/>
        </w:rPr>
        <w:t>The conformance record proves that delivered files follow the specification.</w:t>
      </w:r>
    </w:p>
    <w:p>
      <w:r>
        <w:rPr>
          <w:b/>
        </w:rPr>
        <w:t xml:space="preserve">How to use: </w:t>
      </w:r>
      <w:r>
        <w:t>Accept or replace each recommended value. Complete the amber column, issue the document to the named recipients, and retain the approved revision.</w:t>
      </w:r>
    </w:p>
    <w:p>
      <w:pPr>
        <w:pStyle w:val="Heading2"/>
        <w:keepNext/>
      </w:pPr>
      <w:r>
        <w:t>Specification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Camera and dailies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Test clip, decode, proxy, metadata, relink, sync, display, reviewers, and date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VFX round trip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Plate ID, final ID, hashes, frame mapping, image difference, transforms, reviewers, and date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Review correspondence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QuickTime and EXR IDs, frame ranges, timecode, color comparison, reviewer, and date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DI conform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Cut ID, conform-check revision, method, discrepancy list, corrected result, reviewer, and date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Mastering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Source IDs, output IDs, validation reports, playback QC, exceptions, acceptance, and date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Archive restore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Copy location, restored assets, checksum result, missing dependencies, reviewer, and date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979" w:left="144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F6875"/>
        <w:sz w:val="16"/>
      </w:rPr>
      <w:t>divfx.tashitrieu.com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F6875"/>
        <w:sz w:val="15"/>
      </w:rPr>
      <w:t>DI | VFX FOR MODERN INDEPENDENT FILM PRODUCTION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17243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